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DARK SIDE OF MEDICINE</w:t>
        <w:br/>
      </w:r>
      <w:r>
        <w:t>Medicine Safety Resource Series</w:t>
        <w:br/>
      </w:r>
      <w:r>
        <w:t>Supporting patients and carers to be informed and empowered when managing their medicines.</w:t>
        <w:br/>
      </w:r>
      <w:r>
        <w:t>MS-09 | Version 1.0</w:t>
      </w:r>
    </w:p>
    <w:p>
      <w:pPr>
        <w:jc w:val="center"/>
      </w:pPr>
      <w:r>
        <w:rPr>
          <w:b/>
          <w:sz w:val="36"/>
        </w:rPr>
        <w:t>Understanding Polypharmacy</w:t>
      </w:r>
    </w:p>
    <w:p>
      <w:r>
        <w:t>A guide to understanding the use of multiple medicines and how medicine reviews can support safe and effective treatment.</w:t>
      </w:r>
    </w:p>
    <w:p>
      <w:pPr>
        <w:pStyle w:val="Heading2"/>
      </w:pPr>
      <w:r>
        <w:t>What is Polypharmacy?</w:t>
      </w:r>
    </w:p>
    <w:p>
      <w:r>
        <w:t>Polypharmacy means taking multiple medicines at the same time. It is common in people with long-term health conditions and is not necessarily a problem when medicines are appropriate and regularly reviewed.</w:t>
      </w:r>
    </w:p>
    <w:p>
      <w:pPr>
        <w:pStyle w:val="Heading2"/>
      </w:pPr>
      <w:r>
        <w:t>Why Does Polypharmacy Occur?</w:t>
      </w:r>
    </w:p>
    <w:p>
      <w:r>
        <w:t>• Multiple health conditions</w:t>
        <w:br/>
        <w:t>• Long-term conditions</w:t>
        <w:br/>
        <w:t>• Medicines added over time</w:t>
        <w:br/>
        <w:t>• Preventive treatments</w:t>
        <w:br/>
        <w:t>• Ageing and complex health needs</w:t>
      </w:r>
    </w:p>
    <w:p>
      <w:pPr>
        <w:pStyle w:val="Heading2"/>
      </w:pPr>
      <w:r>
        <w:t>Appropriate and Problematic Polypharmacy</w:t>
      </w:r>
    </w:p>
    <w:p>
      <w:r>
        <w:t>Appropriate polypharmacy occurs when medicines are evidence-based, beneficial and regularly reviewed. Problematic polypharmacy may occur when medicines are no longer needed, cause side effects, or increase treatment burden.</w:t>
      </w:r>
    </w:p>
    <w:p>
      <w:r>
        <w:br w:type="page"/>
      </w:r>
    </w:p>
    <w:p>
      <w:pPr>
        <w:pStyle w:val="Heading2"/>
      </w:pPr>
      <w:r>
        <w:t>Why Reviews Matter</w:t>
      </w:r>
    </w:p>
    <w:p>
      <w:r>
        <w:t>☐ Are all medicines still necessary?</w:t>
      </w:r>
    </w:p>
    <w:p>
      <w:r>
        <w:t>☐ Are benefits outweighing risks?</w:t>
      </w:r>
    </w:p>
    <w:p>
      <w:r>
        <w:t>☐ Could medicines be interacting?</w:t>
      </w:r>
    </w:p>
    <w:p>
      <w:r>
        <w:t>☐ Are side effects affecting quality of life?</w:t>
      </w:r>
    </w:p>
    <w:p>
      <w:r>
        <w:t>☐ Could treatment be simplified?</w:t>
      </w:r>
    </w:p>
    <w:p>
      <w:pPr>
        <w:pStyle w:val="Heading2"/>
      </w:pPr>
      <w:r>
        <w:t>Understanding the Prescribing Cascade</w:t>
      </w:r>
    </w:p>
    <w:p>
      <w:r>
        <w:t>Sometimes side effects from one medicine may be mistaken for a new health condition, leading to additional medicines being prescribed. This is known as a prescribing cascade.</w:t>
      </w:r>
    </w:p>
    <w:p>
      <w:pPr>
        <w:pStyle w:val="Heading2"/>
      </w:pPr>
      <w:r>
        <w:t>Shared Decision-Making</w:t>
      </w:r>
    </w:p>
    <w:p>
      <w:r>
        <w:t>Patients and carers can support medicine safety by keeping records, attending reviews, asking questions and reporting concerns.</w:t>
      </w:r>
    </w:p>
    <w:p>
      <w:pPr>
        <w:pStyle w:val="Heading2"/>
      </w:pPr>
      <w:r>
        <w:t>Medicine Safety Tip</w:t>
      </w:r>
    </w:p>
    <w:p>
      <w:r>
        <w:t>Polypharmacy is not simply about the number of medicines. The focus should be on whether treatment remains safe, effective, appropriate and regularly reviewed.</w:t>
      </w:r>
    </w:p>
    <w:p>
      <w:pPr>
        <w:pStyle w:val="Heading2"/>
      </w:pPr>
      <w:r>
        <w:t>Related Resources</w:t>
      </w:r>
    </w:p>
    <w:p>
      <w:r>
        <w:t>MS-04 Medicine Review Preparation Pack</w:t>
        <w:br/>
        <w:t>MS-06 Medicine Timeline</w:t>
        <w:br/>
        <w:t>MS-10 Understanding the Prescribing Cascade</w:t>
        <w:br/>
        <w:t>MS-11 Understanding Medicine Doses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